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5" w:rsidRPr="00A75D85" w:rsidRDefault="00A75D85" w:rsidP="006A0236">
      <w:pPr>
        <w:spacing w:line="360" w:lineRule="auto"/>
        <w:rPr>
          <w:rFonts w:ascii="Lucida Sans" w:hAnsi="Lucida Sans"/>
          <w:sz w:val="28"/>
          <w:szCs w:val="28"/>
        </w:rPr>
      </w:pPr>
      <w:r w:rsidRPr="00A75D85">
        <w:rPr>
          <w:rFonts w:ascii="Lucida Sans" w:hAnsi="Lucida Sans"/>
          <w:sz w:val="28"/>
          <w:szCs w:val="28"/>
        </w:rPr>
        <w:t>ESSENTIAL AND DESIRABLE CRITERIA FOR ADMISSION TO THE DEdPsych COURSE AT THE UNIVERSITY OF EXETER</w:t>
      </w:r>
    </w:p>
    <w:p w:rsidR="00A75D85" w:rsidRDefault="00A75D85" w:rsidP="006A0236">
      <w:pPr>
        <w:spacing w:line="360" w:lineRule="auto"/>
        <w:rPr>
          <w:rFonts w:ascii="Lucida Sans" w:hAnsi="Lucida Sans"/>
          <w:sz w:val="22"/>
          <w:szCs w:val="22"/>
        </w:rPr>
      </w:pPr>
    </w:p>
    <w:p w:rsidR="00A846AF" w:rsidRPr="00A75D85" w:rsidRDefault="005404B3" w:rsidP="006A0236">
      <w:pPr>
        <w:spacing w:line="360" w:lineRule="auto"/>
        <w:rPr>
          <w:rFonts w:ascii="Lucida Sans" w:hAnsi="Lucida Sans"/>
          <w:sz w:val="18"/>
          <w:szCs w:val="18"/>
        </w:rPr>
      </w:pPr>
      <w:r w:rsidRPr="00A75D85">
        <w:rPr>
          <w:rFonts w:ascii="Lucida Sans" w:hAnsi="Lucida Sans"/>
          <w:sz w:val="18"/>
          <w:szCs w:val="18"/>
        </w:rPr>
        <w:t>Essential</w:t>
      </w:r>
    </w:p>
    <w:p w:rsidR="00A846AF" w:rsidRPr="00A75D85" w:rsidRDefault="00A846AF" w:rsidP="006A0236">
      <w:pPr>
        <w:spacing w:line="360" w:lineRule="auto"/>
        <w:rPr>
          <w:rFonts w:ascii="Lucida Sans" w:hAnsi="Lucida Sans"/>
          <w:sz w:val="18"/>
          <w:szCs w:val="18"/>
        </w:rPr>
      </w:pPr>
    </w:p>
    <w:p w:rsidR="00A846AF" w:rsidRPr="00A75D85" w:rsidRDefault="005404B3" w:rsidP="006A0236">
      <w:pPr>
        <w:numPr>
          <w:ilvl w:val="0"/>
          <w:numId w:val="1"/>
        </w:numPr>
        <w:tabs>
          <w:tab w:val="clear" w:pos="720"/>
          <w:tab w:val="num" w:pos="1080"/>
        </w:tabs>
        <w:spacing w:line="360" w:lineRule="auto"/>
        <w:ind w:left="1080" w:hanging="720"/>
        <w:rPr>
          <w:rFonts w:ascii="Lucida Sans" w:hAnsi="Lucida Sans"/>
          <w:sz w:val="18"/>
          <w:szCs w:val="18"/>
        </w:rPr>
      </w:pPr>
      <w:r w:rsidRPr="00A75D85">
        <w:rPr>
          <w:rFonts w:ascii="Lucida Sans" w:hAnsi="Lucida Sans"/>
          <w:sz w:val="18"/>
          <w:szCs w:val="18"/>
        </w:rPr>
        <w:t>A first or second class honours degree in psychology that grants you the Graduate Basis for Chartered Membership of the British Psychological Society</w:t>
      </w:r>
    </w:p>
    <w:p w:rsidR="00A846AF" w:rsidRPr="00A75D85" w:rsidRDefault="0047357A" w:rsidP="006A0236">
      <w:pPr>
        <w:numPr>
          <w:ilvl w:val="0"/>
          <w:numId w:val="1"/>
        </w:numPr>
        <w:tabs>
          <w:tab w:val="clear" w:pos="720"/>
          <w:tab w:val="num" w:pos="1080"/>
        </w:tabs>
        <w:spacing w:line="360" w:lineRule="auto"/>
        <w:ind w:left="1080" w:hanging="720"/>
        <w:rPr>
          <w:rFonts w:ascii="Lucida Sans" w:hAnsi="Lucida Sans"/>
          <w:sz w:val="18"/>
          <w:szCs w:val="18"/>
        </w:rPr>
      </w:pPr>
      <w:r>
        <w:rPr>
          <w:rFonts w:ascii="Lucida Sans" w:hAnsi="Lucida Sans"/>
          <w:sz w:val="18"/>
          <w:szCs w:val="18"/>
        </w:rPr>
        <w:t>Normally one</w:t>
      </w:r>
      <w:bookmarkStart w:id="0" w:name="_GoBack"/>
      <w:bookmarkEnd w:id="0"/>
      <w:r w:rsidR="005404B3" w:rsidRPr="00A75D85">
        <w:rPr>
          <w:rFonts w:ascii="Lucida Sans" w:hAnsi="Lucida Sans"/>
          <w:sz w:val="18"/>
          <w:szCs w:val="18"/>
        </w:rPr>
        <w:t xml:space="preserve"> years experience of working with children or young people (0 – 19 years)</w:t>
      </w:r>
    </w:p>
    <w:p w:rsidR="005404B3" w:rsidRPr="00A75D85" w:rsidRDefault="005404B3" w:rsidP="006A0236">
      <w:pPr>
        <w:numPr>
          <w:ilvl w:val="0"/>
          <w:numId w:val="1"/>
        </w:numPr>
        <w:tabs>
          <w:tab w:val="clear" w:pos="720"/>
          <w:tab w:val="num" w:pos="1080"/>
        </w:tabs>
        <w:spacing w:line="360" w:lineRule="auto"/>
        <w:ind w:left="1080" w:hanging="720"/>
        <w:rPr>
          <w:rFonts w:ascii="Lucida Sans" w:hAnsi="Lucida Sans"/>
          <w:sz w:val="18"/>
          <w:szCs w:val="18"/>
        </w:rPr>
      </w:pPr>
      <w:r w:rsidRPr="00A75D85">
        <w:rPr>
          <w:rFonts w:ascii="Lucida Sans" w:hAnsi="Lucida Sans"/>
          <w:sz w:val="18"/>
          <w:szCs w:val="18"/>
        </w:rPr>
        <w:t xml:space="preserve">IELTS </w:t>
      </w:r>
      <w:r w:rsidR="00A75D85" w:rsidRPr="00A75D85">
        <w:rPr>
          <w:rFonts w:ascii="Lucida Sans" w:hAnsi="Lucida Sans"/>
          <w:sz w:val="18"/>
          <w:szCs w:val="18"/>
        </w:rPr>
        <w:t>score of 7</w:t>
      </w:r>
      <w:r w:rsidRPr="00A75D85">
        <w:rPr>
          <w:rFonts w:ascii="Lucida Sans" w:hAnsi="Lucida Sans"/>
          <w:sz w:val="18"/>
          <w:szCs w:val="18"/>
        </w:rPr>
        <w:t xml:space="preserve">.5 </w:t>
      </w:r>
      <w:r w:rsidR="00A75D85" w:rsidRPr="00A75D85">
        <w:rPr>
          <w:rFonts w:ascii="Lucida Sans" w:hAnsi="Lucida Sans"/>
          <w:sz w:val="18"/>
          <w:szCs w:val="18"/>
        </w:rPr>
        <w:t xml:space="preserve">or equivalent </w:t>
      </w:r>
      <w:r w:rsidRPr="00A75D85">
        <w:rPr>
          <w:rFonts w:ascii="Lucida Sans" w:hAnsi="Lucida Sans"/>
          <w:sz w:val="18"/>
          <w:szCs w:val="18"/>
        </w:rPr>
        <w:t>where appropriate</w:t>
      </w:r>
    </w:p>
    <w:p w:rsidR="005404B3" w:rsidRPr="00A75D85" w:rsidRDefault="005404B3" w:rsidP="006A0236">
      <w:pPr>
        <w:numPr>
          <w:ilvl w:val="0"/>
          <w:numId w:val="1"/>
        </w:numPr>
        <w:tabs>
          <w:tab w:val="clear" w:pos="720"/>
          <w:tab w:val="num" w:pos="1080"/>
        </w:tabs>
        <w:spacing w:line="360" w:lineRule="auto"/>
        <w:ind w:left="1080" w:hanging="720"/>
        <w:rPr>
          <w:rFonts w:ascii="Lucida Sans" w:hAnsi="Lucida Sans"/>
          <w:sz w:val="18"/>
          <w:szCs w:val="18"/>
        </w:rPr>
      </w:pPr>
      <w:r w:rsidRPr="00A75D85">
        <w:rPr>
          <w:rFonts w:ascii="Lucida Sans" w:hAnsi="Lucida Sans"/>
          <w:sz w:val="18"/>
          <w:szCs w:val="18"/>
        </w:rPr>
        <w:t>Clean driving licence</w:t>
      </w:r>
      <w:r w:rsidR="00F37DBB">
        <w:rPr>
          <w:rFonts w:ascii="Lucida Sans" w:hAnsi="Lucida Sans"/>
          <w:sz w:val="18"/>
          <w:szCs w:val="18"/>
        </w:rPr>
        <w:t xml:space="preserve"> or access to a car and driver or a willingness to travel large distances in rural settings on public transport</w:t>
      </w:r>
    </w:p>
    <w:p w:rsidR="005404B3" w:rsidRPr="00A75D85" w:rsidRDefault="005404B3" w:rsidP="006A0236">
      <w:pPr>
        <w:numPr>
          <w:ilvl w:val="0"/>
          <w:numId w:val="1"/>
        </w:numPr>
        <w:tabs>
          <w:tab w:val="clear" w:pos="720"/>
          <w:tab w:val="num" w:pos="1080"/>
        </w:tabs>
        <w:spacing w:line="360" w:lineRule="auto"/>
        <w:ind w:left="1080" w:hanging="720"/>
        <w:rPr>
          <w:rFonts w:ascii="Lucida Sans" w:hAnsi="Lucida Sans"/>
          <w:sz w:val="18"/>
          <w:szCs w:val="18"/>
        </w:rPr>
      </w:pPr>
      <w:r w:rsidRPr="00A75D85">
        <w:rPr>
          <w:rFonts w:ascii="Lucida Sans" w:hAnsi="Lucida Sans"/>
          <w:sz w:val="18"/>
          <w:szCs w:val="18"/>
        </w:rPr>
        <w:t>Enhanced level CRB check or equivalent for non UK applicants</w:t>
      </w:r>
    </w:p>
    <w:p w:rsidR="00A846AF" w:rsidRPr="00A75D85" w:rsidRDefault="00A846AF" w:rsidP="006A0236">
      <w:pPr>
        <w:spacing w:line="360" w:lineRule="auto"/>
        <w:rPr>
          <w:rFonts w:ascii="Lucida Sans" w:hAnsi="Lucida Sans"/>
          <w:sz w:val="18"/>
          <w:szCs w:val="18"/>
        </w:rPr>
      </w:pPr>
    </w:p>
    <w:p w:rsidR="00A846AF" w:rsidRPr="00A75D85" w:rsidRDefault="005404B3" w:rsidP="006A0236">
      <w:pPr>
        <w:spacing w:line="360" w:lineRule="auto"/>
        <w:rPr>
          <w:rFonts w:ascii="Lucida Sans" w:hAnsi="Lucida Sans"/>
          <w:sz w:val="18"/>
          <w:szCs w:val="18"/>
        </w:rPr>
      </w:pPr>
      <w:r w:rsidRPr="00A75D85">
        <w:rPr>
          <w:rFonts w:ascii="Lucida Sans" w:hAnsi="Lucida Sans"/>
          <w:sz w:val="18"/>
          <w:szCs w:val="18"/>
        </w:rPr>
        <w:t>Desirable</w:t>
      </w:r>
    </w:p>
    <w:p w:rsidR="00A846AF" w:rsidRPr="00A75D85" w:rsidRDefault="00A846AF" w:rsidP="006A0236">
      <w:pPr>
        <w:spacing w:line="360" w:lineRule="auto"/>
        <w:rPr>
          <w:rFonts w:ascii="Lucida Sans" w:hAnsi="Lucida Sans"/>
          <w:sz w:val="18"/>
          <w:szCs w:val="18"/>
        </w:rPr>
      </w:pP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 critical understanding of current educational policy and practice.</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lastRenderedPageBreak/>
        <w:t>An understanding of the educational and psychological issues in promoting social inclusion.</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An ability to join with others to form an effective group.</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An awareness and understanding of the effect one might have on others in a range of interactions.</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Evidence of applying psychological knowledge in a range of settings including educational settings.</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 lively and current knowledge of psychological theory and its generation.</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An understanding of the role of educational psychologists and of a stance that is ethical and underpins the role.</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 practical understanding of how psychology may be used to promote equality.</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Evidence of an ability to reflect on practice.</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An awareness, understanding and appreciation of the issues involved in safeguarding children, young people and vulnerable adults, and an ability to apply policies and procedures aimed at safeguarding children, young people and vulnerable adults.</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t>Adaptability and flexibility in response to change with the potential for personal and professional growth.</w:t>
      </w:r>
    </w:p>
    <w:p w:rsidR="006A0236" w:rsidRPr="00A75D85" w:rsidRDefault="006A0236" w:rsidP="006A0236">
      <w:pPr>
        <w:numPr>
          <w:ilvl w:val="0"/>
          <w:numId w:val="5"/>
        </w:numPr>
        <w:spacing w:line="360" w:lineRule="auto"/>
        <w:ind w:left="1418" w:hanging="567"/>
        <w:rPr>
          <w:rFonts w:ascii="Lucida Sans" w:hAnsi="Lucida Sans" w:cs="Arial"/>
          <w:color w:val="000000"/>
          <w:sz w:val="18"/>
          <w:szCs w:val="18"/>
          <w:shd w:val="clear" w:color="auto" w:fill="FFFFFF"/>
          <w:lang w:eastAsia="en-GB"/>
        </w:rPr>
      </w:pPr>
      <w:r w:rsidRPr="00A75D85">
        <w:rPr>
          <w:rFonts w:ascii="Lucida Sans" w:hAnsi="Lucida Sans" w:cs="Arial"/>
          <w:color w:val="000000"/>
          <w:sz w:val="18"/>
          <w:szCs w:val="18"/>
          <w:shd w:val="clear" w:color="auto" w:fill="FFFFFF"/>
          <w:lang w:eastAsia="en-GB"/>
        </w:rPr>
        <w:lastRenderedPageBreak/>
        <w:t>An awareness of one’s own health and how variations in health may have an impact on one’s ability to practice safely and competently.</w:t>
      </w:r>
    </w:p>
    <w:p w:rsidR="006A0236" w:rsidRDefault="006A0236" w:rsidP="006A0236">
      <w:pPr>
        <w:spacing w:line="360" w:lineRule="auto"/>
        <w:rPr>
          <w:rFonts w:ascii="Albertus Medium" w:hAnsi="Albertus Medium"/>
        </w:rPr>
      </w:pPr>
    </w:p>
    <w:sectPr w:rsidR="006A0236" w:rsidSect="00A75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910"/>
    <w:multiLevelType w:val="hybridMultilevel"/>
    <w:tmpl w:val="AEA8FC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15605"/>
    <w:multiLevelType w:val="hybridMultilevel"/>
    <w:tmpl w:val="9924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50405"/>
    <w:multiLevelType w:val="hybridMultilevel"/>
    <w:tmpl w:val="CE6A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AD2520"/>
    <w:multiLevelType w:val="multilevel"/>
    <w:tmpl w:val="01A8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00B31"/>
    <w:multiLevelType w:val="hybridMultilevel"/>
    <w:tmpl w:val="26808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B3"/>
    <w:rsid w:val="001952FF"/>
    <w:rsid w:val="00434B1B"/>
    <w:rsid w:val="0047357A"/>
    <w:rsid w:val="00524172"/>
    <w:rsid w:val="005404B3"/>
    <w:rsid w:val="006A0236"/>
    <w:rsid w:val="00A75D85"/>
    <w:rsid w:val="00A846AF"/>
    <w:rsid w:val="00F3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03FFE-8036-4919-AB50-B1EAAF0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36"/>
    <w:rPr>
      <w:rFonts w:ascii="Batang" w:hAnsi="Batang"/>
      <w:sz w:val="24"/>
      <w:szCs w:val="24"/>
      <w:lang w:eastAsia="en-US"/>
    </w:rPr>
  </w:style>
  <w:style w:type="paragraph" w:styleId="Heading3">
    <w:name w:val="heading 3"/>
    <w:basedOn w:val="Normal"/>
    <w:link w:val="Heading3Char"/>
    <w:uiPriority w:val="9"/>
    <w:qFormat/>
    <w:rsid w:val="006A0236"/>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23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Essential</vt:lpstr>
    </vt:vector>
  </TitlesOfParts>
  <Company>Exeter University</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dc:title>
  <dc:subject/>
  <dc:creator>RICHARDS</dc:creator>
  <cp:keywords/>
  <dc:description/>
  <cp:lastModifiedBy>Peirce, Samantha</cp:lastModifiedBy>
  <cp:revision>2</cp:revision>
  <cp:lastPrinted>2005-10-18T11:32:00Z</cp:lastPrinted>
  <dcterms:created xsi:type="dcterms:W3CDTF">2016-08-18T09:59:00Z</dcterms:created>
  <dcterms:modified xsi:type="dcterms:W3CDTF">2016-08-18T09:59:00Z</dcterms:modified>
</cp:coreProperties>
</file>